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rFonts w:hint="eastAsia" w:ascii="华文细黑" w:hAnsi="华文细黑" w:eastAsia="华文细黑" w:cs="华文细黑"/>
          <w:b/>
          <w:bCs/>
          <w:sz w:val="44"/>
          <w:szCs w:val="44"/>
        </w:rPr>
      </w:pPr>
      <w:r>
        <w:rPr>
          <w:rFonts w:hint="eastAsia" w:ascii="华文细黑" w:hAnsi="华文细黑" w:eastAsia="华文细黑" w:cs="华文细黑"/>
          <w:b/>
          <w:bCs/>
          <w:sz w:val="44"/>
          <w:szCs w:val="44"/>
        </w:rPr>
        <w:t>学校食品贮存管理制</w:t>
      </w:r>
      <w:bookmarkStart w:id="0" w:name="_GoBack"/>
      <w:bookmarkEnd w:id="0"/>
      <w:r>
        <w:rPr>
          <w:rFonts w:hint="eastAsia" w:ascii="华文细黑" w:hAnsi="华文细黑" w:eastAsia="华文细黑" w:cs="华文细黑"/>
          <w:b/>
          <w:bCs/>
          <w:sz w:val="44"/>
          <w:szCs w:val="44"/>
        </w:rPr>
        <w:t>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一、贮存场所、容器、工具和设备应当安全、无害，保持清洁，设置纱窗、防鼠网、挡鼠板等有效防鼠、防虫、防蝇、防蟑螂设施，不得存放有毒、有害物品及个人生活用品。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二、食品和非食品（不会导致食品污染的食品容器、包装材料、工具等物品除外）库房应分开设置。同一库房内贮存不同性质食品和物品的应区分存放区域，不同区域应有明显的标识。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三、食品应当分类、分架存放，距离墙壁、地面均在10cm以上，并定期检查，使用应遵循先进先出的原则，变质和过期食品应及时清除。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四、冷藏、冷冻柜（库）应有明显区分标识，设可正确指示温度的温度计，定期除霜（不得超过1cm）、清洁和保养，保证设施正常运转，符合相应的温度范围要求。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五、冷藏、冷冻贮存应做到原料、半成品、成品严格分开，植物性食品、动物性食品和水产品分类摆放。不得将食品堆积、挤压存放。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rFonts w:hint="eastAsia" w:ascii="华文细黑" w:hAnsi="华文细黑" w:eastAsia="华文细黑" w:cs="华文细黑"/>
          <w:sz w:val="24"/>
          <w:szCs w:val="24"/>
        </w:rPr>
      </w:pPr>
      <w:r>
        <w:rPr>
          <w:rFonts w:hint="eastAsia" w:ascii="华文细黑" w:hAnsi="华文细黑" w:eastAsia="华文细黑" w:cs="华文细黑"/>
          <w:sz w:val="24"/>
          <w:szCs w:val="24"/>
        </w:rPr>
        <w:t>六、散装食品应盛装于容器内，在贮存位置表明食品的名称、生产日期、保质期、生产者名称及联系方式等内容。</w:t>
      </w:r>
    </w:p>
    <w:p>
      <w:pPr>
        <w:rPr>
          <w:rFonts w:hint="eastAsia" w:ascii="华文细黑" w:hAnsi="华文细黑" w:eastAsia="华文细黑" w:cs="华文细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73657870"/>
    <w:rsid w:val="7365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2023-11-01T11:15:00Z</dcterms:created>
  <dc:creator>A 小芳（299送138）</dc:creator>
  <cp:lastModifiedBy>A 小芳（299送138）</cp:lastModifiedBy>
  <dcterms:modified xsi:type="dcterms:W3CDTF">2023-11-01T11:15:31Z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ADFEF73B29CF44CEBA6B911282AD2A4A_11</vt:lpwstr>
  </property>
</Properties>
</file>